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等线" w:eastAsia="等线"/>
          <w:highlight w:val="none"/>
        </w:rPr>
      </w:pPr>
      <w:bookmarkStart w:id="0" w:name="_GoBack"/>
      <w:bookmarkEnd w:id="0"/>
      <w:r>
        <w:rPr>
          <w:rFonts w:hint="eastAsia"/>
          <w:bCs/>
          <w:sz w:val="28"/>
          <w:szCs w:val="21"/>
          <w:highlight w:val="none"/>
        </w:rPr>
        <w:t>附件</w:t>
      </w:r>
    </w:p>
    <w:tbl>
      <w:tblPr>
        <w:tblStyle w:val="5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908"/>
        <w:gridCol w:w="762"/>
        <w:gridCol w:w="595"/>
        <w:gridCol w:w="551"/>
        <w:gridCol w:w="561"/>
        <w:gridCol w:w="441"/>
        <w:gridCol w:w="133"/>
        <w:gridCol w:w="549"/>
        <w:gridCol w:w="590"/>
        <w:gridCol w:w="19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开评标人员健康信息登记表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0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155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137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4137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个人住址</w:t>
            </w:r>
          </w:p>
        </w:tc>
        <w:tc>
          <w:tcPr>
            <w:tcW w:w="224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746" w:type="pct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来自地区</w:t>
            </w:r>
          </w:p>
        </w:tc>
        <w:tc>
          <w:tcPr>
            <w:tcW w:w="115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ind w:left="150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单位电话</w:t>
            </w:r>
          </w:p>
        </w:tc>
        <w:tc>
          <w:tcPr>
            <w:tcW w:w="132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9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个人手机</w:t>
            </w:r>
          </w:p>
        </w:tc>
        <w:tc>
          <w:tcPr>
            <w:tcW w:w="181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人员身份</w:t>
            </w:r>
          </w:p>
        </w:tc>
        <w:tc>
          <w:tcPr>
            <w:tcW w:w="4137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□招标人代表□招标代理□投标人代表 □监督人员□评标专家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514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参加：□ 开标 □ 评标 □监标</w:t>
            </w:r>
          </w:p>
        </w:tc>
        <w:tc>
          <w:tcPr>
            <w:tcW w:w="988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开评标室号</w:t>
            </w:r>
          </w:p>
        </w:tc>
        <w:tc>
          <w:tcPr>
            <w:tcW w:w="149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137" w:type="pct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个人健康情况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95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textAlignment w:val="baseline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现场体温测量</w:t>
            </w:r>
          </w:p>
        </w:tc>
        <w:tc>
          <w:tcPr>
            <w:tcW w:w="360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exact"/>
              <w:textAlignment w:val="baseline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有无发热、乏力、干咳、气促情况 □有 □无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登记日前24日内是否来自（或途径）疫情重点地区？     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 □ 否 □ 是，到达时间为：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登记日前24日内是否离开过江西？                     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□ 否 □ 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登记日前24日内是否有与来自疫情重点地区人员接触情况？</w:t>
            </w:r>
          </w:p>
          <w:p>
            <w:pPr>
              <w:widowControl/>
              <w:spacing w:line="360" w:lineRule="exact"/>
              <w:jc w:val="center"/>
              <w:textAlignment w:val="baseline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□ 否 □ 是，接触时间为：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本人承诺以上信息真实准确。如有不实，愿承担由此引起的一切后果及法律责任。</w:t>
            </w:r>
          </w:p>
          <w:p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申报人（签名）：            日期：</w:t>
            </w:r>
          </w:p>
          <w:p>
            <w:pPr>
              <w:ind w:firstLine="1920" w:firstLineChars="800"/>
              <w:rPr>
                <w:rFonts w:hint="eastAsia"/>
                <w:color w:val="000000"/>
                <w:sz w:val="24"/>
                <w:szCs w:val="24"/>
                <w:highlight w:val="none"/>
              </w:rPr>
            </w:pPr>
          </w:p>
          <w:p>
            <w:pPr>
              <w:ind w:firstLine="1920" w:firstLineChars="8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所在单位（公章）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000" w:type="pct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textAlignment w:val="baseline"/>
              <w:rPr>
                <w:rFonts w:hint="eastAsia"/>
                <w:b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333333"/>
                <w:sz w:val="24"/>
                <w:szCs w:val="24"/>
                <w:highlight w:val="none"/>
              </w:rPr>
              <w:t>存在瞒报或审查不严的，一经发现将严肃处理，并报有关部门依法追究责任。</w:t>
            </w:r>
          </w:p>
        </w:tc>
      </w:tr>
    </w:tbl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C5020"/>
    <w:rsid w:val="07A604C2"/>
    <w:rsid w:val="17E33935"/>
    <w:rsid w:val="614C5020"/>
    <w:rsid w:val="6F04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434"/>
      <w:outlineLvl w:val="2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1"/>
    <w:pPr>
      <w:ind w:left="732" w:firstLine="42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2021-03-06T10:19:00Z</dcterms:created>
  <dc:creator>bingbing</dc:creator>
  <cp:lastModifiedBy>小黄人</cp:lastModifiedBy>
  <dcterms:modified xsi:type="dcterms:W3CDTF">2021-03-08T03:28:58Z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